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7F2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/>
          <w:sz w:val="30"/>
          <w:szCs w:val="30"/>
        </w:rPr>
      </w:pPr>
    </w:p>
    <w:p w14:paraId="71F8132B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/>
        </w:rPr>
      </w:pPr>
    </w:p>
    <w:p w14:paraId="5A83C13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/>
          <w:sz w:val="32"/>
        </w:rPr>
      </w:pPr>
    </w:p>
    <w:p w14:paraId="645A314C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/>
        </w:rPr>
      </w:pPr>
    </w:p>
    <w:p w14:paraId="3A3714A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/>
          <w:sz w:val="32"/>
        </w:rPr>
      </w:pPr>
    </w:p>
    <w:p w14:paraId="1FA53C5A">
      <w:pPr>
        <w:spacing w:line="600" w:lineRule="exact"/>
        <w:ind w:firstLine="0" w:firstLineChars="0"/>
        <w:jc w:val="center"/>
        <w:rPr>
          <w:rFonts w:hint="eastAsia" w:ascii="仿宋_GB2312" w:hAnsi="Times New Roman" w:eastAsia="仿宋_GB2312"/>
          <w:b/>
          <w:sz w:val="32"/>
          <w:szCs w:val="24"/>
        </w:rPr>
      </w:pPr>
      <w:r>
        <w:rPr>
          <w:rFonts w:hint="eastAsia" w:ascii="仿宋_GB2312" w:hAnsi="Times New Roman" w:eastAsia="仿宋_GB2312"/>
          <w:b/>
          <w:sz w:val="32"/>
          <w:szCs w:val="24"/>
        </w:rPr>
        <w:t>武设</w:t>
      </w:r>
      <w:r>
        <w:rPr>
          <w:rFonts w:hint="eastAsia" w:ascii="仿宋_GB2312" w:hAnsi="Times New Roman" w:eastAsia="仿宋_GB2312"/>
          <w:b/>
          <w:sz w:val="32"/>
          <w:szCs w:val="24"/>
          <w:lang w:val="en-US" w:eastAsia="zh-CN"/>
        </w:rPr>
        <w:t>质管[2024]15</w:t>
      </w:r>
      <w:r>
        <w:rPr>
          <w:rFonts w:hint="eastAsia" w:ascii="仿宋_GB2312" w:hAnsi="Times New Roman" w:eastAsia="仿宋_GB2312"/>
          <w:b/>
          <w:sz w:val="32"/>
          <w:szCs w:val="24"/>
        </w:rPr>
        <w:t>号</w:t>
      </w:r>
    </w:p>
    <w:p w14:paraId="590DD306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/>
        </w:rPr>
      </w:pPr>
    </w:p>
    <w:p w14:paraId="00876A6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关于公布2024-2025-1学期教材评估结果的通知</w:t>
      </w:r>
    </w:p>
    <w:p w14:paraId="6C60D453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5A9BB4A3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各教学单位：</w:t>
      </w:r>
    </w:p>
    <w:p w14:paraId="751FBC5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为深入贯彻教育部《普通高等学校教材管理办法》（教材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）的精神，进一步满足我校高素质应用型人才培养目标的需求，促进优秀、高质量、有特色的教材进入课堂，根据《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武汉设计工程学院教材质量评价办法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武设质管[2024]8号）和《关于开展2024-2025-1学期教材评估工作的通知》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武设质管[2024]12号），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我校于2024-2025-1学期开展了教材评估工作。经过提交材料、专家评审、审定确认等环节，确定了教材评估结果，现将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2024-2025-1学期教材评估结果予以公布（专家意见点对点反馈）。</w:t>
      </w:r>
    </w:p>
    <w:p w14:paraId="109CA26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各教学单位和教材使用部门充分考虑教材评估结果，优先选择优秀教材，淘汰不适应教学需求的教材。同时，鼓励教师根据评估结果反馈，结合课程教学实际，提出教材选用的意见和建议，进一步优化教材选用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不断提升教学质量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6FBFD88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 w14:paraId="750846E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附件：2024-2025-1学期教材评估结果</w:t>
      </w:r>
    </w:p>
    <w:p w14:paraId="0D72CA4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8DF0777">
      <w:pPr>
        <w:keepNext w:val="0"/>
        <w:keepLines w:val="0"/>
        <w:pageBreakBefore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武汉设计工程学院教学质量管理处</w:t>
      </w:r>
    </w:p>
    <w:p w14:paraId="6C77E1B2">
      <w:pPr>
        <w:keepNext w:val="0"/>
        <w:keepLines w:val="0"/>
        <w:pageBreakBefore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2024年12月23日       </w:t>
      </w:r>
    </w:p>
    <w:p w14:paraId="02AA9284">
      <w:pP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br w:type="page"/>
      </w:r>
    </w:p>
    <w:p w14:paraId="0D70D7B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附件</w:t>
      </w:r>
    </w:p>
    <w:p w14:paraId="699A2F7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2024-2025-1学期教材评估结果</w:t>
      </w:r>
    </w:p>
    <w:p w14:paraId="05F87A6D">
      <w:pPr>
        <w:pStyle w:val="2"/>
        <w:spacing w:line="240" w:lineRule="auto"/>
        <w:ind w:left="0" w:leftChars="0" w:firstLine="0" w:firstLineChars="0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教材使用学期：2023-2024-2学期</w:t>
      </w:r>
    </w:p>
    <w:tbl>
      <w:tblPr>
        <w:tblW w:w="8903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621"/>
        <w:gridCol w:w="2889"/>
        <w:gridCol w:w="1230"/>
      </w:tblGrid>
      <w:tr w14:paraId="74CB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教材(教学用书)名称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评估结果</w:t>
            </w:r>
          </w:p>
        </w:tc>
      </w:tr>
      <w:tr w14:paraId="469B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C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食品与生物科技</w:t>
            </w:r>
          </w:p>
          <w:p w14:paraId="229F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6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微生物学教程(第4版)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9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7124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7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食品与生物科技</w:t>
            </w:r>
          </w:p>
          <w:p w14:paraId="7231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分子生物学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基础分子生物学（第4版）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0D26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6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成龙影视传媒学院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A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影视特效技术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6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Maya特效技术实战完全</w:t>
            </w:r>
          </w:p>
          <w:p w14:paraId="5BF7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攻略(第2版)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6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6596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1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食品与生物科技</w:t>
            </w:r>
          </w:p>
          <w:p w14:paraId="7BF2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1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工程制图A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工程制图、上机指导书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1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5B94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1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空间构成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建筑初步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38A2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7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空间造型A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A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艺术、设计的立体构成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6F68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B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设计表现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手绘表现技法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736C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3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智能工程学院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B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算法分析与设计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C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算法设计与分析（第3版）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4A1F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B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文化创意管理学院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微观经济学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西方经济学（第二版）</w:t>
            </w:r>
          </w:p>
          <w:p w14:paraId="2989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6090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5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3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环境设计与生态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建筑物理（第三版）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17E9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5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时尚设计学院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服装工艺基础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服装缝制工艺基础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767F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公共基础课部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艺术概论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0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艺术学概论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A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139F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6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文化创意管理学院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会计学原理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新编会计学原理——基础会计（第20版）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6271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5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成龙影视传媒学院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影视调色基础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达芬奇影视调色全面精通:素材剪辑+高级调色十视频特效+后期输出+案例实战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5F54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B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文化创意管理学院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0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金融学（第四版）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1111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食品与生物科技</w:t>
            </w:r>
          </w:p>
          <w:p w14:paraId="205B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酶工程实验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0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实验指导书、实验报告册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0F9A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A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E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摄影基础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摄影基础教程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5A76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9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环境设计材料与技术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建筑材料（第四版）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68B1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2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智能工程学院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D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软件工程A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F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软件工程导论（第6版）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1563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6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成龙影视传媒学院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F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联合创作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独行月球幕后那些事儿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36D1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智能工程学院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1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Java Web程序设计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3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Java Web程序设计任务教程（第2版）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7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6CF3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9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亚心护理学院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C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D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53DD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1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智能工程学院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A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大数据原理及应用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Hadoop大数据技术原理与应用（第2版）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5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61E8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F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成龙影视传媒学院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图形图像艺术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A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Photoshop平面设计应用教程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7975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文化创意管理学院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文化产业概论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文化产业概论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79A3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5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成龙影视传媒学院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4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调色风格化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7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专业级影视后期调光调色系统Base1ight5.0完全解密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0CFF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6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亚心护理学院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8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组织学与胚胎学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组织学与胚胎学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7CBC4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B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平面广告设计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6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平面广告设计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64C5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4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D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虚拟产品空间项目深化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公共建筑设计（第4版）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0377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D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公共基础课部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F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戏剧与影视概论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0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影视艺术概论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1912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1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UI界面设计A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E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新印象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解构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UI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设计（第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72B2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4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环境心理学与设计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环境心理学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6F85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1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时尚设计学院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1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时尚概论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7115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9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成龙影视传媒学院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影视音频制作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6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录音 混音知识大全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A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751D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数字媒体广告B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数字媒体广告创意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4BEE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3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3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影视作品赏析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D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040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2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时尚设计学院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A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角色人物造型设计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0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8ED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C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时尚设计学院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时尚品牌赏析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A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 w14:paraId="0C636CF8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51"/>
    <w:rsid w:val="00712E51"/>
    <w:rsid w:val="186C142F"/>
    <w:rsid w:val="32292413"/>
    <w:rsid w:val="61E01520"/>
    <w:rsid w:val="647B7539"/>
    <w:rsid w:val="6A3271D4"/>
    <w:rsid w:val="70F133F4"/>
    <w:rsid w:val="73985FC7"/>
    <w:rsid w:val="7AB20098"/>
    <w:rsid w:val="7F36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2024-12-23T06:59:00Z</dcterms:created>
  <dc:creator>慧慧</dc:creator>
  <cp:lastModifiedBy>慧慧</cp:lastModifiedBy>
  <cp:lastPrinted>2024-12-23T07:37:21Z</cp:lastPrinted>
  <dcterms:modified xsi:type="dcterms:W3CDTF">2024-12-23T08:04:22Z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6924C3A81AC84BBCA413F302913DF598_11</vt:lpwstr>
  </property>
</Properties>
</file>